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219" w:rsidRDefault="003D7219" w:rsidP="003D7219">
      <w:pPr>
        <w:spacing w:after="0" w:line="240" w:lineRule="auto"/>
        <w:rPr>
          <w:rFonts w:ascii="Times New Roman" w:hAnsi="Times New Roman"/>
          <w:b/>
          <w:sz w:val="28"/>
          <w:szCs w:val="26"/>
        </w:rPr>
      </w:pPr>
    </w:p>
    <w:p w:rsidR="005163EC" w:rsidRPr="003D7219" w:rsidRDefault="005163EC" w:rsidP="003D7219">
      <w:pPr>
        <w:spacing w:after="0" w:line="240" w:lineRule="auto"/>
        <w:rPr>
          <w:rFonts w:ascii="Times New Roman" w:hAnsi="Times New Roman"/>
          <w:b/>
          <w:sz w:val="28"/>
          <w:szCs w:val="26"/>
        </w:rPr>
      </w:pPr>
    </w:p>
    <w:p w:rsidR="003D7219" w:rsidRPr="003D7219" w:rsidRDefault="003D7219" w:rsidP="003D7219">
      <w:pPr>
        <w:spacing w:after="0" w:line="240" w:lineRule="auto"/>
        <w:rPr>
          <w:rFonts w:ascii="Times New Roman" w:hAnsi="Times New Roman"/>
          <w:b/>
          <w:sz w:val="28"/>
          <w:szCs w:val="26"/>
        </w:rPr>
      </w:pPr>
    </w:p>
    <w:p w:rsidR="003D7219" w:rsidRPr="003D7219" w:rsidRDefault="003D7219" w:rsidP="003D7219">
      <w:pPr>
        <w:spacing w:after="0" w:line="240" w:lineRule="auto"/>
        <w:rPr>
          <w:rFonts w:ascii="Times New Roman" w:hAnsi="Times New Roman"/>
          <w:b/>
          <w:sz w:val="28"/>
          <w:szCs w:val="26"/>
        </w:rPr>
      </w:pPr>
    </w:p>
    <w:p w:rsidR="003D7219" w:rsidRPr="003D7219" w:rsidRDefault="003D7219" w:rsidP="003D7219">
      <w:pPr>
        <w:spacing w:after="0" w:line="240" w:lineRule="auto"/>
        <w:rPr>
          <w:rFonts w:ascii="Times New Roman" w:hAnsi="Times New Roman"/>
          <w:b/>
          <w:sz w:val="28"/>
          <w:szCs w:val="26"/>
        </w:rPr>
      </w:pPr>
    </w:p>
    <w:p w:rsidR="003D7219" w:rsidRPr="003D7219" w:rsidRDefault="003D7219" w:rsidP="003D7219">
      <w:pPr>
        <w:spacing w:after="0" w:line="240" w:lineRule="auto"/>
        <w:rPr>
          <w:rFonts w:ascii="Times New Roman" w:hAnsi="Times New Roman"/>
          <w:b/>
          <w:sz w:val="28"/>
          <w:szCs w:val="26"/>
        </w:rPr>
      </w:pPr>
      <w:r w:rsidRPr="003D7219">
        <w:rPr>
          <w:rFonts w:ascii="Times New Roman" w:hAnsi="Times New Roman"/>
          <w:b/>
          <w:sz w:val="28"/>
          <w:szCs w:val="26"/>
        </w:rPr>
        <w:t xml:space="preserve">ТӨРАЛҚА </w:t>
      </w:r>
      <w:r w:rsidRPr="003D7219">
        <w:rPr>
          <w:rFonts w:ascii="Times New Roman" w:hAnsi="Times New Roman"/>
          <w:b/>
          <w:sz w:val="28"/>
          <w:szCs w:val="26"/>
        </w:rPr>
        <w:tab/>
      </w:r>
      <w:r w:rsidRPr="003D7219">
        <w:rPr>
          <w:rFonts w:ascii="Times New Roman" w:hAnsi="Times New Roman"/>
          <w:b/>
          <w:sz w:val="28"/>
          <w:szCs w:val="26"/>
        </w:rPr>
        <w:tab/>
      </w:r>
      <w:r w:rsidRPr="003D7219">
        <w:rPr>
          <w:rFonts w:ascii="Times New Roman" w:hAnsi="Times New Roman"/>
          <w:b/>
          <w:sz w:val="28"/>
          <w:szCs w:val="26"/>
        </w:rPr>
        <w:tab/>
      </w:r>
      <w:r w:rsidRPr="003D7219">
        <w:rPr>
          <w:rFonts w:ascii="Times New Roman" w:hAnsi="Times New Roman"/>
          <w:b/>
          <w:sz w:val="28"/>
          <w:szCs w:val="26"/>
        </w:rPr>
        <w:tab/>
      </w:r>
      <w:r w:rsidRPr="003D7219">
        <w:rPr>
          <w:rFonts w:ascii="Times New Roman" w:hAnsi="Times New Roman"/>
          <w:b/>
          <w:sz w:val="28"/>
          <w:szCs w:val="26"/>
        </w:rPr>
        <w:tab/>
      </w:r>
      <w:r w:rsidRPr="003D7219">
        <w:rPr>
          <w:rFonts w:ascii="Times New Roman" w:hAnsi="Times New Roman"/>
          <w:b/>
          <w:sz w:val="28"/>
          <w:szCs w:val="26"/>
        </w:rPr>
        <w:tab/>
      </w:r>
      <w:r w:rsidRPr="003D7219">
        <w:rPr>
          <w:rFonts w:ascii="Times New Roman" w:hAnsi="Times New Roman"/>
          <w:b/>
          <w:sz w:val="28"/>
          <w:szCs w:val="26"/>
        </w:rPr>
        <w:tab/>
      </w:r>
      <w:r w:rsidRPr="003D7219">
        <w:rPr>
          <w:rFonts w:ascii="Times New Roman" w:hAnsi="Times New Roman"/>
          <w:b/>
          <w:sz w:val="28"/>
          <w:szCs w:val="26"/>
        </w:rPr>
        <w:tab/>
        <w:t xml:space="preserve">      ПРЕЗИДИУМ</w:t>
      </w:r>
    </w:p>
    <w:p w:rsidR="003D7219" w:rsidRPr="003D7219" w:rsidRDefault="003D7219" w:rsidP="003D7219">
      <w:pPr>
        <w:spacing w:after="0" w:line="240" w:lineRule="auto"/>
        <w:rPr>
          <w:rFonts w:ascii="Times New Roman" w:hAnsi="Times New Roman"/>
          <w:b/>
          <w:sz w:val="28"/>
          <w:szCs w:val="26"/>
        </w:rPr>
      </w:pPr>
    </w:p>
    <w:p w:rsidR="003D7219" w:rsidRPr="003D7219" w:rsidRDefault="003D7219" w:rsidP="003D7219">
      <w:pPr>
        <w:spacing w:after="0" w:line="240" w:lineRule="auto"/>
        <w:ind w:left="708" w:firstLine="708"/>
        <w:rPr>
          <w:rFonts w:ascii="Times New Roman" w:hAnsi="Times New Roman"/>
          <w:b/>
          <w:sz w:val="28"/>
          <w:szCs w:val="26"/>
        </w:rPr>
      </w:pPr>
      <w:r w:rsidRPr="003D7219">
        <w:rPr>
          <w:rFonts w:ascii="Times New Roman" w:hAnsi="Times New Roman"/>
          <w:b/>
          <w:sz w:val="28"/>
          <w:szCs w:val="26"/>
        </w:rPr>
        <w:t>ҚАУЛЫ                                ПОСТАНОВЛЕНИЕ</w:t>
      </w:r>
    </w:p>
    <w:p w:rsidR="003D7219" w:rsidRPr="003D7219" w:rsidRDefault="003D7219" w:rsidP="003D7219">
      <w:pPr>
        <w:spacing w:after="0" w:line="240" w:lineRule="auto"/>
        <w:rPr>
          <w:rFonts w:ascii="Times New Roman" w:hAnsi="Times New Roman"/>
          <w:b/>
          <w:sz w:val="28"/>
          <w:szCs w:val="26"/>
        </w:rPr>
      </w:pPr>
    </w:p>
    <w:p w:rsidR="004B71F1" w:rsidRPr="003D7219" w:rsidRDefault="003D7219" w:rsidP="003D7219">
      <w:pPr>
        <w:spacing w:after="0" w:line="240" w:lineRule="auto"/>
        <w:rPr>
          <w:rFonts w:ascii="Times New Roman" w:hAnsi="Times New Roman"/>
          <w:b/>
          <w:sz w:val="28"/>
          <w:szCs w:val="26"/>
        </w:rPr>
      </w:pPr>
      <w:r w:rsidRPr="003D7219">
        <w:rPr>
          <w:rFonts w:ascii="Times New Roman" w:hAnsi="Times New Roman"/>
          <w:b/>
          <w:sz w:val="28"/>
          <w:szCs w:val="26"/>
        </w:rPr>
        <w:t>23.06.2022 г.</w:t>
      </w:r>
      <w:r w:rsidRPr="003D7219">
        <w:rPr>
          <w:rFonts w:ascii="Times New Roman" w:hAnsi="Times New Roman"/>
          <w:b/>
          <w:sz w:val="28"/>
          <w:szCs w:val="26"/>
        </w:rPr>
        <w:tab/>
      </w:r>
      <w:r w:rsidRPr="003D7219">
        <w:rPr>
          <w:rFonts w:ascii="Times New Roman" w:hAnsi="Times New Roman"/>
          <w:b/>
          <w:sz w:val="28"/>
          <w:szCs w:val="26"/>
        </w:rPr>
        <w:tab/>
      </w:r>
      <w:r w:rsidRPr="003D7219">
        <w:rPr>
          <w:rFonts w:ascii="Times New Roman" w:hAnsi="Times New Roman"/>
          <w:b/>
          <w:sz w:val="28"/>
          <w:szCs w:val="26"/>
        </w:rPr>
        <w:tab/>
      </w:r>
      <w:r w:rsidRPr="003D7219">
        <w:rPr>
          <w:rFonts w:ascii="Times New Roman" w:hAnsi="Times New Roman"/>
          <w:b/>
          <w:sz w:val="28"/>
          <w:szCs w:val="26"/>
        </w:rPr>
        <w:tab/>
      </w:r>
      <w:r w:rsidRPr="003D7219">
        <w:rPr>
          <w:rFonts w:ascii="Times New Roman" w:hAnsi="Times New Roman"/>
          <w:b/>
          <w:sz w:val="28"/>
          <w:szCs w:val="26"/>
        </w:rPr>
        <w:tab/>
      </w:r>
      <w:r w:rsidRPr="003D7219">
        <w:rPr>
          <w:rFonts w:ascii="Times New Roman" w:hAnsi="Times New Roman"/>
          <w:b/>
          <w:sz w:val="28"/>
          <w:szCs w:val="26"/>
        </w:rPr>
        <w:tab/>
      </w:r>
      <w:r w:rsidRPr="003D7219">
        <w:rPr>
          <w:rFonts w:ascii="Times New Roman" w:hAnsi="Times New Roman"/>
          <w:b/>
          <w:sz w:val="28"/>
          <w:szCs w:val="26"/>
        </w:rPr>
        <w:tab/>
      </w:r>
      <w:r w:rsidRPr="003D7219">
        <w:rPr>
          <w:rFonts w:ascii="Times New Roman" w:hAnsi="Times New Roman"/>
          <w:b/>
          <w:sz w:val="28"/>
          <w:szCs w:val="26"/>
        </w:rPr>
        <w:tab/>
      </w:r>
      <w:r w:rsidRPr="003D7219">
        <w:rPr>
          <w:rFonts w:ascii="Times New Roman" w:hAnsi="Times New Roman"/>
          <w:b/>
          <w:sz w:val="28"/>
          <w:szCs w:val="26"/>
        </w:rPr>
        <w:tab/>
        <w:t xml:space="preserve">      № 11 п. 3</w:t>
      </w:r>
    </w:p>
    <w:p w:rsidR="004B71F1" w:rsidRPr="003D7219" w:rsidRDefault="004B71F1" w:rsidP="004B71F1">
      <w:pPr>
        <w:spacing w:after="0" w:line="240" w:lineRule="auto"/>
        <w:rPr>
          <w:rFonts w:ascii="Times New Roman" w:hAnsi="Times New Roman"/>
          <w:b/>
          <w:sz w:val="28"/>
          <w:szCs w:val="26"/>
        </w:rPr>
      </w:pPr>
    </w:p>
    <w:p w:rsidR="004B71F1" w:rsidRPr="003D7219" w:rsidRDefault="004B71F1" w:rsidP="004B71F1">
      <w:pPr>
        <w:spacing w:after="0" w:line="240" w:lineRule="auto"/>
        <w:rPr>
          <w:rFonts w:ascii="Times New Roman" w:hAnsi="Times New Roman"/>
          <w:b/>
          <w:sz w:val="28"/>
          <w:szCs w:val="26"/>
        </w:rPr>
      </w:pPr>
    </w:p>
    <w:p w:rsidR="004B71F1" w:rsidRPr="003D7219" w:rsidRDefault="004B71F1" w:rsidP="004B71F1">
      <w:pPr>
        <w:spacing w:after="0" w:line="240" w:lineRule="auto"/>
        <w:rPr>
          <w:rFonts w:ascii="Times New Roman" w:hAnsi="Times New Roman"/>
          <w:b/>
          <w:sz w:val="28"/>
          <w:szCs w:val="26"/>
        </w:rPr>
      </w:pPr>
    </w:p>
    <w:p w:rsidR="004B71F1" w:rsidRPr="003D7219" w:rsidRDefault="003D7219" w:rsidP="004B71F1">
      <w:pPr>
        <w:spacing w:after="0" w:line="240" w:lineRule="auto"/>
        <w:ind w:right="-1" w:firstLine="709"/>
        <w:rPr>
          <w:rFonts w:ascii="Times New Roman" w:hAnsi="Times New Roman"/>
          <w:b/>
          <w:sz w:val="28"/>
          <w:szCs w:val="26"/>
          <w:lang w:val="kk-KZ"/>
        </w:rPr>
      </w:pPr>
      <w:r w:rsidRPr="003D7219">
        <w:rPr>
          <w:rFonts w:ascii="Times New Roman" w:hAnsi="Times New Roman"/>
          <w:b/>
          <w:sz w:val="28"/>
          <w:szCs w:val="26"/>
          <w:lang w:val="kk-KZ"/>
        </w:rPr>
        <w:t>О</w:t>
      </w:r>
      <w:r w:rsidR="004B71F1" w:rsidRPr="003D7219">
        <w:rPr>
          <w:rFonts w:ascii="Times New Roman" w:hAnsi="Times New Roman"/>
          <w:b/>
          <w:sz w:val="28"/>
          <w:szCs w:val="26"/>
          <w:lang w:val="kk-KZ"/>
        </w:rPr>
        <w:t xml:space="preserve">б итогах </w:t>
      </w:r>
    </w:p>
    <w:p w:rsidR="004B71F1" w:rsidRPr="003D7219" w:rsidRDefault="004B71F1" w:rsidP="004B71F1">
      <w:pPr>
        <w:spacing w:after="0" w:line="240" w:lineRule="auto"/>
        <w:ind w:right="-1" w:firstLine="709"/>
        <w:rPr>
          <w:rFonts w:ascii="Times New Roman" w:hAnsi="Times New Roman"/>
          <w:b/>
          <w:sz w:val="28"/>
          <w:szCs w:val="26"/>
          <w:lang w:val="kk-KZ"/>
        </w:rPr>
      </w:pPr>
      <w:r w:rsidRPr="003D7219">
        <w:rPr>
          <w:rFonts w:ascii="Times New Roman" w:hAnsi="Times New Roman"/>
          <w:b/>
          <w:sz w:val="28"/>
          <w:szCs w:val="26"/>
          <w:lang w:val="kk-KZ"/>
        </w:rPr>
        <w:t xml:space="preserve">правозащитной работы </w:t>
      </w:r>
    </w:p>
    <w:p w:rsidR="004B71F1" w:rsidRPr="003D7219" w:rsidRDefault="004B71F1" w:rsidP="004B71F1">
      <w:pPr>
        <w:spacing w:after="0" w:line="240" w:lineRule="auto"/>
        <w:ind w:right="-1" w:firstLine="709"/>
        <w:rPr>
          <w:rFonts w:ascii="Times New Roman" w:hAnsi="Times New Roman"/>
          <w:b/>
          <w:sz w:val="28"/>
          <w:szCs w:val="26"/>
        </w:rPr>
      </w:pPr>
      <w:r w:rsidRPr="003D7219">
        <w:rPr>
          <w:rFonts w:ascii="Times New Roman" w:hAnsi="Times New Roman"/>
          <w:b/>
          <w:sz w:val="28"/>
          <w:szCs w:val="26"/>
          <w:lang w:val="kk-KZ"/>
        </w:rPr>
        <w:t>Профсоюза «Әділет» в 2021 году</w:t>
      </w:r>
    </w:p>
    <w:p w:rsidR="004B71F1" w:rsidRPr="003D7219" w:rsidRDefault="004B71F1" w:rsidP="004B71F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6"/>
        </w:rPr>
      </w:pPr>
    </w:p>
    <w:p w:rsidR="004B71F1" w:rsidRPr="003D7219" w:rsidRDefault="004B71F1" w:rsidP="004B71F1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6"/>
        </w:rPr>
      </w:pPr>
      <w:r w:rsidRPr="003D7219">
        <w:rPr>
          <w:rFonts w:ascii="Times New Roman" w:hAnsi="Times New Roman"/>
          <w:sz w:val="28"/>
          <w:szCs w:val="26"/>
        </w:rPr>
        <w:t>Заслушав и обсудив информацию главного специалиста по правовым вопросам Профсоюза «</w:t>
      </w:r>
      <w:r w:rsidRPr="003D7219">
        <w:rPr>
          <w:rFonts w:ascii="Times New Roman" w:hAnsi="Times New Roman"/>
          <w:sz w:val="28"/>
          <w:szCs w:val="26"/>
          <w:lang w:val="kk-KZ"/>
        </w:rPr>
        <w:t>Әділет</w:t>
      </w:r>
      <w:r w:rsidRPr="003D7219">
        <w:rPr>
          <w:rFonts w:ascii="Times New Roman" w:hAnsi="Times New Roman"/>
          <w:sz w:val="28"/>
          <w:szCs w:val="26"/>
        </w:rPr>
        <w:t xml:space="preserve">» </w:t>
      </w:r>
      <w:proofErr w:type="spellStart"/>
      <w:r w:rsidRPr="003D7219">
        <w:rPr>
          <w:rFonts w:ascii="Times New Roman" w:hAnsi="Times New Roman"/>
          <w:sz w:val="28"/>
          <w:szCs w:val="26"/>
        </w:rPr>
        <w:t>Токбалиной</w:t>
      </w:r>
      <w:proofErr w:type="spellEnd"/>
      <w:r w:rsidRPr="003D7219">
        <w:rPr>
          <w:rFonts w:ascii="Times New Roman" w:hAnsi="Times New Roman"/>
          <w:sz w:val="28"/>
          <w:szCs w:val="26"/>
        </w:rPr>
        <w:t xml:space="preserve"> Д. К. об итогах правозащитной работы Профсоюза «</w:t>
      </w:r>
      <w:r w:rsidRPr="003D7219">
        <w:rPr>
          <w:rFonts w:ascii="Times New Roman" w:hAnsi="Times New Roman"/>
          <w:sz w:val="28"/>
          <w:szCs w:val="26"/>
          <w:lang w:val="kk-KZ"/>
        </w:rPr>
        <w:t>Әділет</w:t>
      </w:r>
      <w:r w:rsidRPr="003D7219">
        <w:rPr>
          <w:rFonts w:ascii="Times New Roman" w:hAnsi="Times New Roman"/>
          <w:sz w:val="28"/>
          <w:szCs w:val="26"/>
        </w:rPr>
        <w:t>» в 2021 году Президиум Профсоюза «</w:t>
      </w:r>
      <w:r w:rsidRPr="003D7219">
        <w:rPr>
          <w:rFonts w:ascii="Times New Roman" w:hAnsi="Times New Roman"/>
          <w:sz w:val="28"/>
          <w:szCs w:val="26"/>
          <w:lang w:val="kk-KZ"/>
        </w:rPr>
        <w:t>Әділет</w:t>
      </w:r>
      <w:r w:rsidR="003D7219" w:rsidRPr="003D7219">
        <w:rPr>
          <w:rFonts w:ascii="Times New Roman" w:hAnsi="Times New Roman"/>
          <w:sz w:val="28"/>
          <w:szCs w:val="26"/>
        </w:rPr>
        <w:t xml:space="preserve">» </w:t>
      </w:r>
      <w:r w:rsidRPr="003D7219">
        <w:rPr>
          <w:rFonts w:ascii="Times New Roman" w:hAnsi="Times New Roman"/>
          <w:b/>
          <w:bCs/>
          <w:color w:val="000000"/>
          <w:sz w:val="28"/>
          <w:szCs w:val="26"/>
        </w:rPr>
        <w:t>ПОСТАНОВЛЯЕТ</w:t>
      </w:r>
      <w:r w:rsidRPr="003D7219">
        <w:rPr>
          <w:rFonts w:ascii="Times New Roman" w:hAnsi="Times New Roman"/>
          <w:bCs/>
          <w:color w:val="000000"/>
          <w:sz w:val="28"/>
          <w:szCs w:val="26"/>
        </w:rPr>
        <w:t>:</w:t>
      </w:r>
    </w:p>
    <w:p w:rsidR="004B71F1" w:rsidRPr="003D7219" w:rsidRDefault="004B71F1" w:rsidP="004B71F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6"/>
        </w:rPr>
      </w:pPr>
      <w:r w:rsidRPr="003D7219">
        <w:rPr>
          <w:rFonts w:ascii="Times New Roman" w:hAnsi="Times New Roman"/>
          <w:color w:val="000000"/>
          <w:sz w:val="28"/>
          <w:szCs w:val="26"/>
        </w:rPr>
        <w:t xml:space="preserve">1. Информацию </w:t>
      </w:r>
      <w:r w:rsidRPr="003D7219">
        <w:rPr>
          <w:rFonts w:ascii="Times New Roman" w:hAnsi="Times New Roman"/>
          <w:sz w:val="28"/>
          <w:szCs w:val="26"/>
        </w:rPr>
        <w:t>главного специалиста по правовым вопросам Профсоюза «</w:t>
      </w:r>
      <w:r w:rsidRPr="003D7219">
        <w:rPr>
          <w:rFonts w:ascii="Times New Roman" w:hAnsi="Times New Roman"/>
          <w:sz w:val="28"/>
          <w:szCs w:val="26"/>
          <w:lang w:val="kk-KZ"/>
        </w:rPr>
        <w:t>Әділет</w:t>
      </w:r>
      <w:r w:rsidRPr="003D7219">
        <w:rPr>
          <w:rFonts w:ascii="Times New Roman" w:hAnsi="Times New Roman"/>
          <w:sz w:val="28"/>
          <w:szCs w:val="26"/>
        </w:rPr>
        <w:t xml:space="preserve">» </w:t>
      </w:r>
      <w:proofErr w:type="spellStart"/>
      <w:r w:rsidRPr="003D7219">
        <w:rPr>
          <w:rFonts w:ascii="Times New Roman" w:hAnsi="Times New Roman"/>
          <w:sz w:val="28"/>
          <w:szCs w:val="26"/>
        </w:rPr>
        <w:t>Токбалиой</w:t>
      </w:r>
      <w:proofErr w:type="spellEnd"/>
      <w:r w:rsidRPr="003D7219">
        <w:rPr>
          <w:rFonts w:ascii="Times New Roman" w:hAnsi="Times New Roman"/>
          <w:sz w:val="28"/>
          <w:szCs w:val="26"/>
        </w:rPr>
        <w:t xml:space="preserve"> Д. К.</w:t>
      </w:r>
      <w:r w:rsidRPr="003D7219">
        <w:rPr>
          <w:rFonts w:ascii="Times New Roman" w:hAnsi="Times New Roman"/>
          <w:color w:val="000000"/>
          <w:sz w:val="28"/>
          <w:szCs w:val="26"/>
        </w:rPr>
        <w:t xml:space="preserve"> </w:t>
      </w:r>
      <w:r w:rsidR="003D7219" w:rsidRPr="003D7219">
        <w:rPr>
          <w:rFonts w:ascii="Times New Roman" w:hAnsi="Times New Roman"/>
          <w:color w:val="000000"/>
          <w:sz w:val="28"/>
          <w:szCs w:val="26"/>
        </w:rPr>
        <w:t xml:space="preserve">принять </w:t>
      </w:r>
      <w:r w:rsidRPr="003D7219">
        <w:rPr>
          <w:rFonts w:ascii="Times New Roman" w:hAnsi="Times New Roman"/>
          <w:color w:val="000000"/>
          <w:sz w:val="28"/>
          <w:szCs w:val="26"/>
        </w:rPr>
        <w:t>к сведению (прилагается).</w:t>
      </w:r>
    </w:p>
    <w:p w:rsidR="004B71F1" w:rsidRPr="003D7219" w:rsidRDefault="004B71F1" w:rsidP="004B71F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</w:rPr>
      </w:pPr>
      <w:r w:rsidRPr="003D7219">
        <w:rPr>
          <w:rFonts w:ascii="Times New Roman" w:hAnsi="Times New Roman"/>
          <w:bCs/>
          <w:sz w:val="28"/>
          <w:szCs w:val="26"/>
        </w:rPr>
        <w:t>2. Аппарату Профсоюза «</w:t>
      </w:r>
      <w:r w:rsidRPr="003D7219">
        <w:rPr>
          <w:rFonts w:ascii="Times New Roman" w:hAnsi="Times New Roman"/>
          <w:bCs/>
          <w:sz w:val="28"/>
          <w:szCs w:val="26"/>
          <w:lang w:val="kk-KZ"/>
        </w:rPr>
        <w:t>Әділет</w:t>
      </w:r>
      <w:r w:rsidRPr="003D7219">
        <w:rPr>
          <w:rFonts w:ascii="Times New Roman" w:hAnsi="Times New Roman"/>
          <w:bCs/>
          <w:sz w:val="28"/>
          <w:szCs w:val="26"/>
        </w:rPr>
        <w:t xml:space="preserve">» принять меры, направленные на: </w:t>
      </w:r>
    </w:p>
    <w:p w:rsidR="004B71F1" w:rsidRPr="003D7219" w:rsidRDefault="004B71F1" w:rsidP="004B71F1">
      <w:pPr>
        <w:pStyle w:val="Default"/>
        <w:ind w:firstLine="708"/>
        <w:jc w:val="both"/>
        <w:rPr>
          <w:sz w:val="28"/>
          <w:szCs w:val="26"/>
        </w:rPr>
      </w:pPr>
      <w:r w:rsidRPr="003D7219">
        <w:rPr>
          <w:sz w:val="28"/>
          <w:szCs w:val="26"/>
        </w:rPr>
        <w:t xml:space="preserve">- совершенствование и развитие нормативной правовой базы, относящейся к социально-трудовой сфере, сфере образования, в том числе в форме подготовки проектов нормативных правовых актов, проведение правовой экспертизы законов, иных нормативных правовых актов; </w:t>
      </w:r>
    </w:p>
    <w:p w:rsidR="004B71F1" w:rsidRPr="003D7219" w:rsidRDefault="004B71F1" w:rsidP="004B71F1">
      <w:pPr>
        <w:pStyle w:val="Default"/>
        <w:ind w:firstLine="708"/>
        <w:jc w:val="both"/>
        <w:rPr>
          <w:color w:val="auto"/>
          <w:sz w:val="28"/>
          <w:szCs w:val="26"/>
        </w:rPr>
      </w:pPr>
      <w:r w:rsidRPr="003D7219">
        <w:rPr>
          <w:sz w:val="28"/>
          <w:szCs w:val="26"/>
        </w:rPr>
        <w:t xml:space="preserve">- сохранение уровня правовой защищенности социально-трудовых прав и интересов работников, в том числе путем отстаивания прав и интересов педагогических работников в вопросах, связанных с изменением условий и расторжением трудового договора; нарушением порядка увольнения в связи с сокращением численности или штата работников; нарушением процедуры перевода работников на другую работу; корректностью начисления заработной платы и установления выплат компенсационного и стимулирующего характера; оплатой времени прохождения медосмотра; оплатой командировочных расходов за период нахождения на курсах повышения квалификации; распределением учебной нагрузки, порядком ее изменения; аттестацией педагогических работников в целях установления квалификационной категории и подтверждения соответствия занимаемой должности; оформлением трудовых книжек, трудовых договоров и прочее; </w:t>
      </w:r>
    </w:p>
    <w:p w:rsidR="004B71F1" w:rsidRPr="003D7219" w:rsidRDefault="004B71F1" w:rsidP="004B71F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val="kk-KZ"/>
        </w:rPr>
      </w:pPr>
      <w:r w:rsidRPr="003D7219">
        <w:rPr>
          <w:rFonts w:ascii="Times New Roman" w:hAnsi="Times New Roman"/>
          <w:sz w:val="28"/>
          <w:szCs w:val="26"/>
        </w:rPr>
        <w:t xml:space="preserve">- организацию системы мониторинга устранения выявленных нарушений работодателями трудового законодательства Республики </w:t>
      </w:r>
      <w:proofErr w:type="spellStart"/>
      <w:r w:rsidRPr="003D7219">
        <w:rPr>
          <w:rFonts w:ascii="Times New Roman" w:hAnsi="Times New Roman"/>
          <w:sz w:val="28"/>
          <w:szCs w:val="26"/>
        </w:rPr>
        <w:t>Казахстна</w:t>
      </w:r>
      <w:proofErr w:type="spellEnd"/>
      <w:r w:rsidRPr="003D7219">
        <w:rPr>
          <w:rFonts w:ascii="Times New Roman" w:hAnsi="Times New Roman"/>
          <w:sz w:val="28"/>
          <w:szCs w:val="26"/>
        </w:rPr>
        <w:t xml:space="preserve"> по итогам проведённых проверок с целью включения результатов мониторинга в ежегодный отчёт о правозащитной работе.</w:t>
      </w:r>
    </w:p>
    <w:p w:rsidR="004B71F1" w:rsidRPr="003D7219" w:rsidRDefault="004B71F1" w:rsidP="004B71F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</w:rPr>
      </w:pPr>
      <w:r w:rsidRPr="003D7219">
        <w:rPr>
          <w:rFonts w:ascii="Times New Roman" w:hAnsi="Times New Roman"/>
          <w:sz w:val="28"/>
          <w:szCs w:val="26"/>
        </w:rPr>
        <w:lastRenderedPageBreak/>
        <w:t>- проведение обучающих семинаров по повышению правового всеобуча членам Профсоюза.</w:t>
      </w:r>
    </w:p>
    <w:p w:rsidR="003D7219" w:rsidRPr="003D7219" w:rsidRDefault="003D7219" w:rsidP="003D72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</w:rPr>
      </w:pPr>
      <w:r w:rsidRPr="003D7219">
        <w:rPr>
          <w:rFonts w:ascii="Times New Roman" w:hAnsi="Times New Roman"/>
          <w:sz w:val="28"/>
          <w:szCs w:val="26"/>
        </w:rPr>
        <w:t>3</w:t>
      </w:r>
      <w:r w:rsidR="004B71F1" w:rsidRPr="003D7219">
        <w:rPr>
          <w:rFonts w:ascii="Times New Roman" w:hAnsi="Times New Roman"/>
          <w:sz w:val="28"/>
          <w:szCs w:val="26"/>
        </w:rPr>
        <w:t>. Контроль за исполнением настоящего постановления возложить на главного специалиста по правовым вопросам Профсоюза «</w:t>
      </w:r>
      <w:r w:rsidR="004B71F1" w:rsidRPr="003D7219">
        <w:rPr>
          <w:rFonts w:ascii="Times New Roman" w:hAnsi="Times New Roman"/>
          <w:sz w:val="28"/>
          <w:szCs w:val="26"/>
          <w:lang w:val="kk-KZ"/>
        </w:rPr>
        <w:t>Әділет</w:t>
      </w:r>
      <w:r w:rsidR="004B71F1" w:rsidRPr="003D7219">
        <w:rPr>
          <w:rFonts w:ascii="Times New Roman" w:hAnsi="Times New Roman"/>
          <w:sz w:val="28"/>
          <w:szCs w:val="26"/>
        </w:rPr>
        <w:t xml:space="preserve">» </w:t>
      </w:r>
      <w:proofErr w:type="spellStart"/>
      <w:r w:rsidR="004B71F1" w:rsidRPr="003D7219">
        <w:rPr>
          <w:rFonts w:ascii="Times New Roman" w:hAnsi="Times New Roman"/>
          <w:sz w:val="28"/>
          <w:szCs w:val="26"/>
        </w:rPr>
        <w:t>Токбалиной</w:t>
      </w:r>
      <w:proofErr w:type="spellEnd"/>
      <w:r w:rsidR="004B71F1" w:rsidRPr="003D7219">
        <w:rPr>
          <w:rFonts w:ascii="Times New Roman" w:hAnsi="Times New Roman"/>
          <w:sz w:val="28"/>
          <w:szCs w:val="26"/>
        </w:rPr>
        <w:t xml:space="preserve"> Д.К.</w:t>
      </w:r>
      <w:r w:rsidRPr="003D7219">
        <w:rPr>
          <w:rFonts w:ascii="Times New Roman" w:hAnsi="Times New Roman"/>
          <w:sz w:val="28"/>
          <w:szCs w:val="26"/>
        </w:rPr>
        <w:t xml:space="preserve"> </w:t>
      </w:r>
    </w:p>
    <w:p w:rsidR="003D7219" w:rsidRPr="003D7219" w:rsidRDefault="003D7219" w:rsidP="003D72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</w:rPr>
      </w:pPr>
    </w:p>
    <w:p w:rsidR="003D7219" w:rsidRPr="003D7219" w:rsidRDefault="003D7219" w:rsidP="003D72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</w:rPr>
      </w:pPr>
    </w:p>
    <w:p w:rsidR="003D7219" w:rsidRPr="003D7219" w:rsidRDefault="003D7219" w:rsidP="003D72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</w:rPr>
      </w:pPr>
    </w:p>
    <w:p w:rsidR="004B71F1" w:rsidRDefault="004B71F1" w:rsidP="003D72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6"/>
        </w:rPr>
      </w:pPr>
      <w:r w:rsidRPr="003D7219">
        <w:rPr>
          <w:rFonts w:ascii="Times New Roman" w:hAnsi="Times New Roman"/>
          <w:b/>
          <w:sz w:val="28"/>
          <w:szCs w:val="26"/>
          <w:lang w:val="kk-KZ"/>
        </w:rPr>
        <w:t>Председатель</w:t>
      </w:r>
      <w:r w:rsidRPr="003D7219">
        <w:rPr>
          <w:rFonts w:ascii="Times New Roman" w:hAnsi="Times New Roman"/>
          <w:b/>
          <w:sz w:val="28"/>
          <w:szCs w:val="26"/>
        </w:rPr>
        <w:t xml:space="preserve">                                                                               Б. Алиев</w:t>
      </w:r>
    </w:p>
    <w:p w:rsidR="00015859" w:rsidRDefault="00015859" w:rsidP="003D72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6"/>
        </w:rPr>
      </w:pPr>
    </w:p>
    <w:p w:rsidR="00015859" w:rsidRDefault="00015859" w:rsidP="00015859">
      <w:pPr>
        <w:spacing w:after="0" w:line="240" w:lineRule="atLeast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/>
          <w:b/>
          <w:sz w:val="28"/>
          <w:szCs w:val="28"/>
          <w:lang w:val="kk-KZ"/>
        </w:rPr>
        <w:t>об итогах правозащитной работы Профсоюза «Әділет» в 2021 году</w:t>
      </w:r>
    </w:p>
    <w:p w:rsidR="00015859" w:rsidRDefault="00015859" w:rsidP="00015859">
      <w:pPr>
        <w:shd w:val="clear" w:color="auto" w:fill="FFFFFF"/>
        <w:spacing w:after="0" w:line="240" w:lineRule="auto"/>
        <w:ind w:firstLine="335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</w:p>
    <w:p w:rsidR="00015859" w:rsidRDefault="00015859" w:rsidP="00015859">
      <w:pPr>
        <w:shd w:val="clear" w:color="auto" w:fill="FFFFFF"/>
        <w:spacing w:after="0" w:line="240" w:lineRule="auto"/>
        <w:ind w:firstLine="335"/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Правозащитная деятельность Профсоюза «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Әділет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 осуществляется по следующим основным направлениям:</w:t>
      </w:r>
    </w:p>
    <w:p w:rsidR="00015859" w:rsidRDefault="00015859" w:rsidP="00015859">
      <w:pPr>
        <w:shd w:val="clear" w:color="auto" w:fill="FFFFFF"/>
        <w:spacing w:after="0" w:line="240" w:lineRule="auto"/>
        <w:ind w:firstLine="335"/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осуществление профсоюзного контроля за соблюдением трудового законодательства;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- оказание бесплатной юридической помощи по вопросам применения законодательства и консультирование членов Профсоюза, председателей членских организаций;</w:t>
      </w:r>
    </w:p>
    <w:p w:rsidR="00015859" w:rsidRDefault="00015859" w:rsidP="00015859">
      <w:pPr>
        <w:shd w:val="clear" w:color="auto" w:fill="FFFFFF"/>
        <w:spacing w:after="0" w:line="240" w:lineRule="auto"/>
        <w:ind w:firstLine="335"/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 xml:space="preserve"> - участие в коллективно-договорном регулировании социально-трудовых отношений в рамках социального партнерства; </w:t>
      </w:r>
    </w:p>
    <w:p w:rsidR="00015859" w:rsidRDefault="00015859" w:rsidP="00015859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-информационно-методическая работа по правовым вопросам; 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проведение обучающих семинаров с профактивом.</w:t>
      </w:r>
    </w:p>
    <w:p w:rsidR="00015859" w:rsidRDefault="00015859" w:rsidP="0001585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  <w:lang w:val="kk-KZ"/>
        </w:rPr>
        <w:t xml:space="preserve">профсоюзе работников образования «Әділет» города Нур-Султан </w:t>
      </w:r>
      <w:r>
        <w:rPr>
          <w:rFonts w:ascii="Times New Roman" w:hAnsi="Times New Roman"/>
          <w:sz w:val="28"/>
          <w:szCs w:val="28"/>
        </w:rPr>
        <w:t>действует штатная единица – юриста.</w:t>
      </w:r>
    </w:p>
    <w:p w:rsidR="00015859" w:rsidRDefault="00015859" w:rsidP="0001585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При организации проверок учреждений образования, а также общих проверках по соблюдению трудового законодательства, проводилась разъяснительная работа по мотивации профсоюзного членства, давались различные консультации членам профсоюза. В результате чего, работники в учреждения образования проявили определенную активность по вступлению в профсоюз.</w:t>
      </w:r>
    </w:p>
    <w:p w:rsidR="00015859" w:rsidRDefault="00015859" w:rsidP="000158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годового плана работы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Профсоюза «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kk-KZ"/>
        </w:rPr>
        <w:t>Әділет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», с начало 2021 года</w:t>
      </w:r>
      <w:r>
        <w:rPr>
          <w:rFonts w:ascii="Times New Roman" w:hAnsi="Times New Roman"/>
          <w:sz w:val="28"/>
          <w:szCs w:val="28"/>
        </w:rPr>
        <w:t xml:space="preserve"> был осуществлен общественный контроль по исполнению трудового законодательства в организациях образования – 17 организаций, выявленных нарушений - 17.</w:t>
      </w:r>
    </w:p>
    <w:p w:rsidR="00015859" w:rsidRDefault="00015859" w:rsidP="00015859">
      <w:pPr>
        <w:shd w:val="clear" w:color="auto" w:fill="FFFFFF"/>
        <w:spacing w:after="0" w:line="240" w:lineRule="auto"/>
        <w:ind w:left="10" w:right="122" w:firstLine="69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Возвращено незаконно невыплаченных членам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профсоюза денежных сумм по требованию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Профсоюза «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kk-KZ"/>
        </w:rPr>
        <w:t>Әділет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»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 сумме 8 000 000 тенге.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Данные суммы возвращались в результате:</w:t>
      </w:r>
    </w:p>
    <w:p w:rsidR="00015859" w:rsidRDefault="00015859" w:rsidP="00015859">
      <w:pPr>
        <w:shd w:val="clear" w:color="auto" w:fill="FFFFFF"/>
        <w:spacing w:after="0" w:line="240" w:lineRule="auto"/>
        <w:ind w:left="10" w:right="122" w:firstLine="698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-  доплат за 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квалификационный уровень – 1 750 000;</w:t>
      </w:r>
    </w:p>
    <w:p w:rsidR="00015859" w:rsidRDefault="00015859" w:rsidP="00015859">
      <w:pPr>
        <w:shd w:val="clear" w:color="auto" w:fill="FFFFFF"/>
        <w:spacing w:after="0" w:line="240" w:lineRule="auto"/>
        <w:ind w:left="10" w:right="122" w:firstLine="698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- за особые условия труда – 230 000;</w:t>
      </w:r>
    </w:p>
    <w:p w:rsidR="00015859" w:rsidRDefault="00015859" w:rsidP="00015859">
      <w:pPr>
        <w:shd w:val="clear" w:color="auto" w:fill="FFFFFF"/>
        <w:spacing w:after="0" w:line="240" w:lineRule="auto"/>
        <w:ind w:left="10" w:right="122" w:firstLine="698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- оплата за каникулярный период педагогическим работникам – 360 000, оплата за магистратуру – 850 000;</w:t>
      </w:r>
    </w:p>
    <w:p w:rsidR="00015859" w:rsidRDefault="00015859" w:rsidP="00015859">
      <w:pPr>
        <w:shd w:val="clear" w:color="auto" w:fill="FFFFFF"/>
        <w:spacing w:after="0" w:line="240" w:lineRule="auto"/>
        <w:ind w:left="10" w:right="122" w:firstLine="698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- педагогам начальных классов, имеющих два высших образования – 2 400 000;</w:t>
      </w:r>
    </w:p>
    <w:p w:rsidR="00015859" w:rsidRDefault="00015859" w:rsidP="00015859">
      <w:pPr>
        <w:shd w:val="clear" w:color="auto" w:fill="FFFFFF"/>
        <w:spacing w:after="0" w:line="240" w:lineRule="auto"/>
        <w:ind w:left="10" w:right="122" w:firstLine="698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lastRenderedPageBreak/>
        <w:t>- оплата труда воспитателям работающих на условиях совместительства – 1 500 000;</w:t>
      </w:r>
    </w:p>
    <w:p w:rsidR="00015859" w:rsidRDefault="00015859" w:rsidP="00015859">
      <w:pPr>
        <w:shd w:val="clear" w:color="auto" w:fill="FFFFFF"/>
        <w:spacing w:after="0" w:line="240" w:lineRule="auto"/>
        <w:ind w:left="10" w:right="122" w:firstLine="69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- за компенсацию за неиспользованный отпуск - 910 000.</w:t>
      </w:r>
    </w:p>
    <w:p w:rsidR="00015859" w:rsidRDefault="00015859" w:rsidP="00015859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Кроме того, была проведена значительная работа по защите прав членов Профсоюза в связи с их устными и письменными обращениями в профсоюз по различным вопросам применения законодательства, что в свою очередь также влияет на мотивацию членства.</w:t>
      </w:r>
    </w:p>
    <w:p w:rsidR="00015859" w:rsidRDefault="00015859" w:rsidP="00015859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Профсоюзом «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kk-KZ"/>
        </w:rPr>
        <w:t>Әділет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» регулярно проводятся семинары о роли профсоюза в защите трудовых прав и законных интересов работников образования. Были проведены семинары по правовой тематике – 9. </w:t>
      </w:r>
    </w:p>
    <w:p w:rsidR="00015859" w:rsidRDefault="00015859" w:rsidP="00015859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Также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Профсоюз «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Әділет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 принимает участие в проведении уроков профессионального ориентирования для учеников старших классов комплекс «Детский сад-школа-гимназия № 46».</w:t>
      </w:r>
    </w:p>
    <w:p w:rsidR="00015859" w:rsidRDefault="00015859" w:rsidP="000158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      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ab/>
        <w:t xml:space="preserve"> В 2021 году</w:t>
      </w:r>
      <w:r>
        <w:rPr>
          <w:rFonts w:ascii="Times New Roman" w:hAnsi="Times New Roman"/>
          <w:sz w:val="28"/>
          <w:szCs w:val="28"/>
        </w:rPr>
        <w:t xml:space="preserve"> было рассмотрено – </w:t>
      </w:r>
      <w:r>
        <w:rPr>
          <w:rFonts w:ascii="Times New Roman" w:hAnsi="Times New Roman"/>
          <w:sz w:val="28"/>
          <w:szCs w:val="28"/>
          <w:lang w:val="kk-KZ"/>
        </w:rPr>
        <w:t>107</w:t>
      </w:r>
      <w:r>
        <w:rPr>
          <w:rFonts w:ascii="Times New Roman" w:hAnsi="Times New Roman"/>
          <w:sz w:val="28"/>
          <w:szCs w:val="28"/>
        </w:rPr>
        <w:t xml:space="preserve"> письменных обращений членов профсоюза по вопросам оплаты труда</w:t>
      </w:r>
      <w:r>
        <w:rPr>
          <w:rFonts w:ascii="Times New Roman" w:hAnsi="Times New Roman"/>
          <w:sz w:val="28"/>
          <w:szCs w:val="28"/>
          <w:lang w:val="kk-KZ"/>
        </w:rPr>
        <w:t>, рабочего времени и т.д.</w:t>
      </w:r>
    </w:p>
    <w:p w:rsidR="00015859" w:rsidRDefault="00015859" w:rsidP="00015859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Консультативная работа и личный прием членов профсоюза ведется ежедневно. На личном приеме члены профсоюза получают устные, а при необходимости и письменные разъяснения по нормам трудового законодательства, иных нормативных </w:t>
      </w:r>
      <w:hyperlink r:id="rId4" w:tooltip="Правовые акты" w:history="1">
        <w:r>
          <w:rPr>
            <w:rStyle w:val="a3"/>
            <w:color w:val="000000" w:themeColor="text1"/>
            <w:sz w:val="28"/>
            <w:szCs w:val="28"/>
            <w:bdr w:val="none" w:sz="0" w:space="0" w:color="auto" w:frame="1"/>
          </w:rPr>
          <w:t>правовых актов</w:t>
        </w:r>
      </w:hyperlink>
      <w:r>
        <w:rPr>
          <w:color w:val="000000" w:themeColor="text1"/>
          <w:sz w:val="28"/>
          <w:szCs w:val="28"/>
        </w:rPr>
        <w:t>, содержащих нормы </w:t>
      </w:r>
      <w:hyperlink r:id="rId5" w:tooltip="Трудовое право" w:history="1">
        <w:r>
          <w:rPr>
            <w:rStyle w:val="a3"/>
            <w:color w:val="000000" w:themeColor="text1"/>
            <w:sz w:val="28"/>
            <w:szCs w:val="28"/>
            <w:bdr w:val="none" w:sz="0" w:space="0" w:color="auto" w:frame="1"/>
          </w:rPr>
          <w:t>трудового права</w:t>
        </w:r>
      </w:hyperlink>
      <w:r>
        <w:rPr>
          <w:color w:val="000000" w:themeColor="text1"/>
          <w:sz w:val="28"/>
          <w:szCs w:val="28"/>
        </w:rPr>
        <w:t> и условий </w:t>
      </w:r>
      <w:hyperlink r:id="rId6" w:tooltip="Коллективные договора" w:history="1">
        <w:r>
          <w:rPr>
            <w:rStyle w:val="a3"/>
            <w:color w:val="000000" w:themeColor="text1"/>
            <w:sz w:val="28"/>
            <w:szCs w:val="28"/>
            <w:bdr w:val="none" w:sz="0" w:space="0" w:color="auto" w:frame="1"/>
          </w:rPr>
          <w:t>коллективных договоров</w:t>
        </w:r>
      </w:hyperlink>
      <w:r>
        <w:rPr>
          <w:color w:val="000000" w:themeColor="text1"/>
          <w:sz w:val="28"/>
          <w:szCs w:val="28"/>
        </w:rPr>
        <w:t>.</w:t>
      </w:r>
    </w:p>
    <w:p w:rsidR="00015859" w:rsidRDefault="00015859" w:rsidP="00015859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Количество согласительных комиссий – 225.</w:t>
      </w:r>
    </w:p>
    <w:p w:rsidR="00015859" w:rsidRDefault="00015859" w:rsidP="00015859">
      <w:pPr>
        <w:shd w:val="clear" w:color="auto" w:fill="FFFFFF"/>
        <w:spacing w:after="0" w:line="240" w:lineRule="auto"/>
        <w:ind w:firstLine="335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Оказана правовая помощь – 103. Из них в согласительной комиссии – 8, на личном приеме – 69 в глобальной компьютерной сети Интернет - 53. </w:t>
      </w:r>
    </w:p>
    <w:p w:rsidR="00015859" w:rsidRDefault="00015859" w:rsidP="000158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Многие школы переходят на </w:t>
      </w:r>
      <w:bookmarkStart w:id="0" w:name="top"/>
      <w:r>
        <w:rPr>
          <w:rFonts w:ascii="Times New Roman" w:hAnsi="Times New Roman"/>
          <w:sz w:val="28"/>
          <w:szCs w:val="28"/>
        </w:rPr>
        <w:t xml:space="preserve">государственное коммунальное предприятие на праве хозяйственного ведения. </w:t>
      </w:r>
    </w:p>
    <w:p w:rsidR="00015859" w:rsidRDefault="00015859" w:rsidP="00015859">
      <w:pPr>
        <w:pStyle w:val="a4"/>
        <w:spacing w:before="0" w:before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Учитывая, что работники теряют статус гражданских служащих, Профсоюз «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Әділет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>» заключил</w:t>
      </w:r>
      <w:r>
        <w:rPr>
          <w:sz w:val="28"/>
          <w:szCs w:val="28"/>
        </w:rPr>
        <w:t xml:space="preserve"> Дополнительное соглашение к Региональному соглашению о социальном партнерстве между Управлением образования г. </w:t>
      </w:r>
      <w:proofErr w:type="spellStart"/>
      <w:r>
        <w:rPr>
          <w:sz w:val="28"/>
          <w:szCs w:val="28"/>
        </w:rPr>
        <w:t>Нур</w:t>
      </w:r>
      <w:proofErr w:type="spellEnd"/>
      <w:r>
        <w:rPr>
          <w:sz w:val="28"/>
          <w:szCs w:val="28"/>
        </w:rPr>
        <w:t>-Султан и Профсоюзом «</w:t>
      </w:r>
      <w:r>
        <w:rPr>
          <w:sz w:val="28"/>
          <w:szCs w:val="28"/>
          <w:lang w:val="kk-KZ"/>
        </w:rPr>
        <w:t>Әділет» на 2020-2022 г.г. сохранив р</w:t>
      </w:r>
      <w:proofErr w:type="spellStart"/>
      <w:r>
        <w:rPr>
          <w:sz w:val="28"/>
          <w:szCs w:val="28"/>
        </w:rPr>
        <w:t>азмеры</w:t>
      </w:r>
      <w:proofErr w:type="spellEnd"/>
      <w:r>
        <w:rPr>
          <w:sz w:val="28"/>
          <w:szCs w:val="28"/>
        </w:rPr>
        <w:t xml:space="preserve"> оплаты труда, н</w:t>
      </w:r>
      <w:r>
        <w:rPr>
          <w:color w:val="000000"/>
          <w:sz w:val="28"/>
          <w:szCs w:val="28"/>
        </w:rPr>
        <w:t>адбавки и доплаты</w:t>
      </w:r>
      <w:r>
        <w:rPr>
          <w:sz w:val="28"/>
          <w:szCs w:val="28"/>
        </w:rPr>
        <w:t xml:space="preserve">, предусмотренные в приложениях 4, 18 постановления Правительства Республики Казахстан от </w:t>
      </w:r>
      <w:smartTag w:uri="urn:schemas-microsoft-com:office:smarttags" w:element="date">
        <w:smartTagPr>
          <w:attr w:name="Year" w:val="2015"/>
          <w:attr w:name="Day" w:val="31"/>
          <w:attr w:name="Month" w:val="12"/>
          <w:attr w:name="ls" w:val="trans"/>
        </w:smartTagPr>
        <w:r>
          <w:rPr>
            <w:sz w:val="28"/>
            <w:szCs w:val="28"/>
          </w:rPr>
          <w:t xml:space="preserve">31 декабря </w:t>
        </w:r>
        <w:smartTag w:uri="urn:schemas-microsoft-com:office:smarttags" w:element="metricconverter">
          <w:smartTagPr>
            <w:attr w:name="ProductID" w:val="2015 г"/>
          </w:smartTagPr>
          <w:r>
            <w:rPr>
              <w:sz w:val="28"/>
              <w:szCs w:val="28"/>
            </w:rPr>
            <w:t>2015 г</w:t>
          </w:r>
        </w:smartTag>
        <w:r>
          <w:rPr>
            <w:sz w:val="28"/>
            <w:szCs w:val="28"/>
          </w:rPr>
          <w:t>.</w:t>
        </w:r>
      </w:smartTag>
      <w:r>
        <w:rPr>
          <w:sz w:val="28"/>
          <w:szCs w:val="28"/>
        </w:rPr>
        <w:t xml:space="preserve"> № 1193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предприятий».</w:t>
      </w:r>
      <w:bookmarkEnd w:id="0"/>
    </w:p>
    <w:p w:rsidR="00015859" w:rsidRDefault="00015859" w:rsidP="00015859">
      <w:pPr>
        <w:rPr>
          <w:sz w:val="28"/>
          <w:szCs w:val="28"/>
        </w:rPr>
      </w:pPr>
    </w:p>
    <w:p w:rsidR="00015859" w:rsidRPr="003D7219" w:rsidRDefault="00015859" w:rsidP="003D7219">
      <w:pPr>
        <w:shd w:val="clear" w:color="auto" w:fill="FFFFFF"/>
        <w:spacing w:after="0" w:line="240" w:lineRule="auto"/>
        <w:ind w:firstLine="708"/>
        <w:jc w:val="both"/>
        <w:rPr>
          <w:sz w:val="28"/>
          <w:szCs w:val="26"/>
        </w:rPr>
      </w:pPr>
      <w:bookmarkStart w:id="1" w:name="_GoBack"/>
      <w:bookmarkEnd w:id="1"/>
    </w:p>
    <w:sectPr w:rsidR="00015859" w:rsidRPr="003D7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B77"/>
    <w:rsid w:val="00015859"/>
    <w:rsid w:val="000A24E4"/>
    <w:rsid w:val="000C6D62"/>
    <w:rsid w:val="000F4CB2"/>
    <w:rsid w:val="001268B2"/>
    <w:rsid w:val="00166F2A"/>
    <w:rsid w:val="001744E6"/>
    <w:rsid w:val="0020471D"/>
    <w:rsid w:val="002677B4"/>
    <w:rsid w:val="002C7210"/>
    <w:rsid w:val="00376843"/>
    <w:rsid w:val="003D7219"/>
    <w:rsid w:val="004442DA"/>
    <w:rsid w:val="0044772B"/>
    <w:rsid w:val="004B5CE5"/>
    <w:rsid w:val="004B71F1"/>
    <w:rsid w:val="004B79D2"/>
    <w:rsid w:val="005163EC"/>
    <w:rsid w:val="00520B77"/>
    <w:rsid w:val="00527DCA"/>
    <w:rsid w:val="00542F6D"/>
    <w:rsid w:val="00554BC0"/>
    <w:rsid w:val="00583F1D"/>
    <w:rsid w:val="00617113"/>
    <w:rsid w:val="00640118"/>
    <w:rsid w:val="0069432F"/>
    <w:rsid w:val="00741BAB"/>
    <w:rsid w:val="00815827"/>
    <w:rsid w:val="00822B29"/>
    <w:rsid w:val="0096055B"/>
    <w:rsid w:val="00964106"/>
    <w:rsid w:val="00964EF2"/>
    <w:rsid w:val="00972051"/>
    <w:rsid w:val="009E3475"/>
    <w:rsid w:val="00A92D26"/>
    <w:rsid w:val="00B125E0"/>
    <w:rsid w:val="00B35DDF"/>
    <w:rsid w:val="00B952F2"/>
    <w:rsid w:val="00B966BD"/>
    <w:rsid w:val="00BF3DEE"/>
    <w:rsid w:val="00C044FE"/>
    <w:rsid w:val="00C16743"/>
    <w:rsid w:val="00C17A0B"/>
    <w:rsid w:val="00C81841"/>
    <w:rsid w:val="00CC537C"/>
    <w:rsid w:val="00CD65EE"/>
    <w:rsid w:val="00D82B8B"/>
    <w:rsid w:val="00DA48A1"/>
    <w:rsid w:val="00DB30F7"/>
    <w:rsid w:val="00E456F0"/>
    <w:rsid w:val="00E7757B"/>
    <w:rsid w:val="00EC70C7"/>
    <w:rsid w:val="00F120F8"/>
    <w:rsid w:val="00F332B2"/>
    <w:rsid w:val="00F5410C"/>
    <w:rsid w:val="00F6732D"/>
    <w:rsid w:val="00FD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E017B7"/>
  <w15:docId w15:val="{F849AEB5-A2A3-4C09-96DE-EF528BA86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71D"/>
    <w:rPr>
      <w:rFonts w:ascii="Calibri" w:eastAsia="SimSu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2047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1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47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64EF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64E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96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66BD"/>
    <w:rPr>
      <w:rFonts w:ascii="Segoe UI" w:eastAsia="SimSun" w:hAnsi="Segoe UI" w:cs="Segoe UI"/>
      <w:sz w:val="18"/>
      <w:szCs w:val="18"/>
      <w:lang w:eastAsia="ru-RU"/>
    </w:rPr>
  </w:style>
  <w:style w:type="paragraph" w:customStyle="1" w:styleId="Default">
    <w:name w:val="Default"/>
    <w:rsid w:val="004B71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6410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kollektivnie_dogovora/" TargetMode="External"/><Relationship Id="rId5" Type="http://schemas.openxmlformats.org/officeDocument/2006/relationships/hyperlink" Target="http://pandia.ru/text/category/trudovoe_pravo/" TargetMode="External"/><Relationship Id="rId4" Type="http://schemas.openxmlformats.org/officeDocument/2006/relationships/hyperlink" Target="http://pandia.ru/text/category/pravovie_ak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Anuar</dc:creator>
  <cp:lastModifiedBy>Владелец</cp:lastModifiedBy>
  <cp:revision>17</cp:revision>
  <cp:lastPrinted>2022-06-24T04:08:00Z</cp:lastPrinted>
  <dcterms:created xsi:type="dcterms:W3CDTF">2021-06-09T03:27:00Z</dcterms:created>
  <dcterms:modified xsi:type="dcterms:W3CDTF">2022-07-07T03:10:00Z</dcterms:modified>
</cp:coreProperties>
</file>